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0E4E17">
      <w:r>
        <w:rPr>
          <w:noProof/>
        </w:rPr>
        <w:drawing>
          <wp:inline distT="0" distB="0" distL="0" distR="0" wp14:anchorId="0CDE9E63" wp14:editId="536EEAA6">
            <wp:extent cx="2671949" cy="344384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34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17" w:rsidRPr="00C674B3" w:rsidRDefault="000E4E17" w:rsidP="008C1D05">
      <w:pPr>
        <w:spacing w:line="400" w:lineRule="exact"/>
        <w:jc w:val="right"/>
        <w:rPr>
          <w:rStyle w:val="a9"/>
        </w:rPr>
      </w:pPr>
      <w:r w:rsidRPr="000E4E17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半日健康檢查</w:t>
      </w:r>
      <w:r w:rsidRPr="000E4E17">
        <w:rPr>
          <w:rFonts w:ascii="標楷體" w:eastAsia="標楷體" w:hAnsi="標楷體" w:cs="新細明體" w:hint="eastAsia"/>
          <w:b/>
          <w:bCs/>
          <w:color w:val="FF0000"/>
          <w:kern w:val="0"/>
          <w:sz w:val="36"/>
          <w:szCs w:val="36"/>
        </w:rPr>
        <w:t>5500</w:t>
      </w:r>
      <w:r w:rsidRPr="000E4E17">
        <w:rPr>
          <w:rFonts w:ascii="標楷體" w:eastAsia="標楷體" w:hAnsi="標楷體" w:cs="新細明體" w:hint="eastAsia"/>
          <w:b/>
          <w:bCs/>
          <w:color w:val="000000"/>
          <w:kern w:val="0"/>
          <w:sz w:val="36"/>
          <w:szCs w:val="36"/>
        </w:rPr>
        <w:t>元</w:t>
      </w:r>
    </w:p>
    <w:tbl>
      <w:tblPr>
        <w:tblStyle w:val="1-50"/>
        <w:tblW w:w="11214" w:type="dxa"/>
        <w:tblLook w:val="04A0" w:firstRow="1" w:lastRow="0" w:firstColumn="1" w:lastColumn="0" w:noHBand="0" w:noVBand="1"/>
      </w:tblPr>
      <w:tblGrid>
        <w:gridCol w:w="2000"/>
        <w:gridCol w:w="4345"/>
        <w:gridCol w:w="4869"/>
      </w:tblGrid>
      <w:tr w:rsidR="009A5006" w:rsidRPr="000E4E17" w:rsidTr="009A50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noWrap/>
            <w:hideMark/>
          </w:tcPr>
          <w:p w:rsidR="000E4E17" w:rsidRPr="007C5571" w:rsidRDefault="000E4E17" w:rsidP="000E4E1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7C5571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檢查項目</w:t>
            </w:r>
          </w:p>
        </w:tc>
        <w:tc>
          <w:tcPr>
            <w:tcW w:w="4345" w:type="dxa"/>
            <w:noWrap/>
            <w:hideMark/>
          </w:tcPr>
          <w:p w:rsidR="000E4E17" w:rsidRPr="007C5571" w:rsidRDefault="000E4E17" w:rsidP="000E4E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7C5571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檢查內容及部位</w:t>
            </w:r>
          </w:p>
        </w:tc>
        <w:tc>
          <w:tcPr>
            <w:tcW w:w="4869" w:type="dxa"/>
            <w:noWrap/>
            <w:hideMark/>
          </w:tcPr>
          <w:p w:rsidR="000E4E17" w:rsidRPr="007C5571" w:rsidRDefault="000E4E17" w:rsidP="000E4E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6"/>
                <w:szCs w:val="26"/>
              </w:rPr>
            </w:pPr>
            <w:r w:rsidRPr="007C5571">
              <w:rPr>
                <w:rFonts w:ascii="新細明體" w:eastAsia="新細明體" w:hAnsi="新細明體" w:cs="新細明體" w:hint="eastAsia"/>
                <w:kern w:val="0"/>
                <w:sz w:val="26"/>
                <w:szCs w:val="26"/>
              </w:rPr>
              <w:t>檢 查 項 目 說 明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理學檢查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家庭醫學科醫師身體健康評估體格檢查、</w:t>
            </w: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身高、體重、血壓、脈搏、視力、色盲、腰圍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了解身體基本功能是否正常等檢查。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血液常規檢查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發炎、缺鐵性貧血、紅血球增多症、敗血症、疑似地中海型貧血、細菌感染等。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麩氨酸草醋酸轉氨脢GOT</w:t>
            </w:r>
          </w:p>
        </w:tc>
        <w:tc>
          <w:tcPr>
            <w:tcW w:w="4869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肝功能指數: 麩氨酸草丙酸轉氨脢GPT</w:t>
            </w:r>
          </w:p>
        </w:tc>
        <w:tc>
          <w:tcPr>
            <w:tcW w:w="4869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9A5006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白蛋白、球蛋白、總蛋白</w:t>
            </w:r>
          </w:p>
        </w:tc>
        <w:tc>
          <w:tcPr>
            <w:tcW w:w="4869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鹼性磷酸脢ALK-P、麩氨基轉移脢γ-GT</w:t>
            </w:r>
          </w:p>
        </w:tc>
        <w:tc>
          <w:tcPr>
            <w:tcW w:w="4869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9A5006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膽功能檢查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總膽紅數T-Bili 、直接膽紅素D-Bili</w:t>
            </w:r>
          </w:p>
        </w:tc>
        <w:tc>
          <w:tcPr>
            <w:tcW w:w="4869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肝炎檢查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B型肝炎表面抗原HBsAg</w:t>
            </w: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B型肝炎表面抗體Anti-HBsAb 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瞭解是否感染B型肝炎是否有抵抗力。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C型肝炎檢查Anti-HCV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瞭解是否感染C型肝炎。 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腎功能檢查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尿素氮BUN、肌酸酐Creatinine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急慢性腎炎、尿毒症、營養不良等腎疾病。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尿酸UA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 xml:space="preserve">高尿酸血症、痛風等。 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心電圖檢查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靜態心電圖檢查EKG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心律不整等心臟疾病。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血脂肪檢查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膽固醇Cholesterol</w:t>
            </w: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三酸甘油脂TG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高血脂症、早期動脈硬化症、心肌梗塞、血栓症。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精密血脂檢查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高密度脂蛋白膽固醇 HDL-Cholesterol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良好膽固醇檢查。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低密度脂蛋白膽固醇 LDL-Cholesterol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壞的膽固醇檢查。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糖尿病檢查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飯前血糖AC glucose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空腹篩檢糖尿病最基本的方法。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糖化血色素Hba1c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三個月之血糖值指標檢測。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920421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尿液檢查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腎炎、腎功能不良、泌尿道感染、糖尿病、血尿、尿蛋白、泌尿道疾病等。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糞便常規檢查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胃腸道是否有出血、寄生蟲感染篩檢。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甲狀腺功能檢查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kern w:val="0"/>
                <w:sz w:val="22"/>
              </w:rPr>
              <w:t>甲狀腺刺激素TSH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腦下垂體甲狀腺激素荷爾蒙分泌的功能，可幫助醫師診斷甲狀腺疾病。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 w:val="restart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腫瘤標記血液篩檢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肝癌篩檢: 甲種胎兒蛋白AFP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肝癌篩檢。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大腸直腸癌篩檢: 癌胚抗原CEA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大腸、直腸癌篩檢。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胰臟癌篩檢：胰臟癌CA-199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胰臟癌篩檢。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>腫瘤標記篩檢：卵巢癌CA-125(女)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卵巢癌篩檢。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vMerge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9722EE">
              <w:rPr>
                <w:rFonts w:ascii="新細明體" w:eastAsia="新細明體" w:hAnsi="新細明體" w:cs="新細明體" w:hint="eastAsia"/>
                <w:color w:val="0000FF"/>
                <w:kern w:val="0"/>
                <w:sz w:val="22"/>
              </w:rPr>
              <w:t>腫瘤標記篩檢：攝護腺癌PSA(男)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攝護腺癌篩檢。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骨質密度攝影檢查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骨質密度攝影檢查</w:t>
            </w: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(腰椎、左、右髖關節攝影檢查)</w:t>
            </w:r>
          </w:p>
        </w:tc>
        <w:tc>
          <w:tcPr>
            <w:tcW w:w="4869" w:type="dxa"/>
            <w:hideMark/>
          </w:tcPr>
          <w:p w:rsidR="000E4E17" w:rsidRPr="000E4E17" w:rsidRDefault="000E4E17" w:rsidP="00A10E84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檢查可得知是否有</w:t>
            </w:r>
            <w:bookmarkStart w:id="0" w:name="_GoBack"/>
            <w:bookmarkEnd w:id="0"/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骨質疏鬆。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胸部X光檢查</w:t>
            </w:r>
          </w:p>
        </w:tc>
        <w:tc>
          <w:tcPr>
            <w:tcW w:w="4869" w:type="dxa"/>
            <w:hideMark/>
          </w:tcPr>
          <w:p w:rsidR="000E4E17" w:rsidRPr="000E4E17" w:rsidRDefault="007518DE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評估肺、心臟、</w:t>
            </w:r>
            <w:r w:rsidR="005E5E2C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胸壁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、氣管和食道</w:t>
            </w:r>
            <w:r w:rsidR="000E4E17"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腹部X光檢查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篩檢出腎結石、腸阻塞、膀胱結石、脊椎側彎。</w:t>
            </w:r>
          </w:p>
        </w:tc>
      </w:tr>
      <w:tr w:rsidR="000E4E17" w:rsidRPr="000E4E17" w:rsidTr="009A5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腹部超音波檢查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腹部 (肝、膽、腎、脾、胰)超音波檢查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瞭解肝臟、膽囊、胰臟、脾臟、腎臟是否有病變。</w:t>
            </w:r>
          </w:p>
        </w:tc>
      </w:tr>
      <w:tr w:rsidR="000E4E17" w:rsidRPr="000E4E17" w:rsidTr="009A5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0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動脈硬化檢測</w:t>
            </w:r>
          </w:p>
        </w:tc>
        <w:tc>
          <w:tcPr>
            <w:tcW w:w="4345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非侵入性動脈硬化檢測儀ABI</w:t>
            </w: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br/>
              <w:t>血管硬化ba PWV</w:t>
            </w:r>
          </w:p>
        </w:tc>
        <w:tc>
          <w:tcPr>
            <w:tcW w:w="4869" w:type="dxa"/>
            <w:hideMark/>
          </w:tcPr>
          <w:p w:rsidR="000E4E17" w:rsidRPr="000E4E17" w:rsidRDefault="000E4E17" w:rsidP="000E4E17">
            <w:pPr>
              <w:widowControl/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  <w:r w:rsidRPr="000E4E17">
              <w:rPr>
                <w:rFonts w:ascii="新細明體" w:eastAsia="新細明體" w:hAnsi="新細明體" w:cs="新細明體" w:hint="eastAsia"/>
                <w:color w:val="000000"/>
                <w:kern w:val="0"/>
                <w:sz w:val="22"/>
              </w:rPr>
              <w:t>早期發現血管動脈硬化產生病變造成的阻塞狀態，預防血管、腦血管疾病。</w:t>
            </w:r>
          </w:p>
        </w:tc>
      </w:tr>
    </w:tbl>
    <w:p w:rsidR="000E4E17" w:rsidRPr="000E4E17" w:rsidRDefault="000E4E17" w:rsidP="000E4E17">
      <w:pPr>
        <w:jc w:val="right"/>
      </w:pPr>
      <w:r w:rsidRPr="00EE44D0">
        <w:rPr>
          <w:rFonts w:ascii="微軟正黑體" w:eastAsia="微軟正黑體" w:hAnsi="微軟正黑體" w:hint="eastAsia"/>
          <w:b/>
          <w:color w:val="0033CC"/>
          <w:sz w:val="28"/>
          <w:szCs w:val="28"/>
        </w:rPr>
        <w:t>健康管理中心 05-2765041分機2792</w:t>
      </w:r>
    </w:p>
    <w:sectPr w:rsidR="000E4E17" w:rsidRPr="000E4E17" w:rsidSect="000E4E17">
      <w:pgSz w:w="11906" w:h="16838"/>
      <w:pgMar w:top="142" w:right="424" w:bottom="142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2EE" w:rsidRDefault="009722EE" w:rsidP="009722EE">
      <w:r>
        <w:separator/>
      </w:r>
    </w:p>
  </w:endnote>
  <w:endnote w:type="continuationSeparator" w:id="0">
    <w:p w:rsidR="009722EE" w:rsidRDefault="009722EE" w:rsidP="0097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2EE" w:rsidRDefault="009722EE" w:rsidP="009722EE">
      <w:r>
        <w:separator/>
      </w:r>
    </w:p>
  </w:footnote>
  <w:footnote w:type="continuationSeparator" w:id="0">
    <w:p w:rsidR="009722EE" w:rsidRDefault="009722EE" w:rsidP="00972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E17"/>
    <w:rsid w:val="000E4E17"/>
    <w:rsid w:val="001F79A5"/>
    <w:rsid w:val="005E5E2C"/>
    <w:rsid w:val="007518DE"/>
    <w:rsid w:val="007C5571"/>
    <w:rsid w:val="008C1D05"/>
    <w:rsid w:val="00920421"/>
    <w:rsid w:val="009722EE"/>
    <w:rsid w:val="009A5006"/>
    <w:rsid w:val="00A10E84"/>
    <w:rsid w:val="00A14108"/>
    <w:rsid w:val="00C674B3"/>
    <w:rsid w:val="00D3614E"/>
    <w:rsid w:val="00E4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A57D54E-6F9B-473D-BD25-56C1E18D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E4E17"/>
    <w:rPr>
      <w:rFonts w:asciiTheme="majorHAnsi" w:eastAsiaTheme="majorEastAsia" w:hAnsiTheme="majorHAnsi" w:cstheme="majorBidi"/>
      <w:sz w:val="18"/>
      <w:szCs w:val="18"/>
    </w:rPr>
  </w:style>
  <w:style w:type="table" w:styleId="-5">
    <w:name w:val="Light List Accent 5"/>
    <w:basedOn w:val="a1"/>
    <w:uiPriority w:val="61"/>
    <w:rsid w:val="000E4E1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-5">
    <w:name w:val="Medium Grid 3 Accent 5"/>
    <w:basedOn w:val="a1"/>
    <w:uiPriority w:val="69"/>
    <w:rsid w:val="000E4E1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-5">
    <w:name w:val="Medium Grid 1 Accent 5"/>
    <w:basedOn w:val="a1"/>
    <w:uiPriority w:val="67"/>
    <w:rsid w:val="009A50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50">
    <w:name w:val="Medium Shading 1 Accent 5"/>
    <w:basedOn w:val="a1"/>
    <w:uiPriority w:val="63"/>
    <w:rsid w:val="009A500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972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722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722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722EE"/>
    <w:rPr>
      <w:sz w:val="20"/>
      <w:szCs w:val="20"/>
    </w:rPr>
  </w:style>
  <w:style w:type="character" w:styleId="a9">
    <w:name w:val="Intense Emphasis"/>
    <w:basedOn w:val="a0"/>
    <w:uiPriority w:val="21"/>
    <w:qFormat/>
    <w:rsid w:val="00C674B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6</cp:revision>
  <dcterms:created xsi:type="dcterms:W3CDTF">2024-04-09T03:10:00Z</dcterms:created>
  <dcterms:modified xsi:type="dcterms:W3CDTF">2024-08-17T02:54:00Z</dcterms:modified>
</cp:coreProperties>
</file>