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D50EFF">
      <w:r>
        <w:rPr>
          <w:noProof/>
        </w:rPr>
        <w:drawing>
          <wp:inline distT="0" distB="0" distL="0" distR="0">
            <wp:extent cx="2674345" cy="404038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FF" w:rsidRPr="00A7153D" w:rsidRDefault="00A7153D" w:rsidP="00A7153D">
      <w:pPr>
        <w:jc w:val="right"/>
        <w:rPr>
          <w:sz w:val="36"/>
          <w:szCs w:val="36"/>
        </w:rPr>
      </w:pPr>
      <w:r w:rsidRPr="00A7153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半日-</w:t>
      </w:r>
      <w:r w:rsidR="00444273" w:rsidRPr="00A7153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小資</w:t>
      </w:r>
      <w:r w:rsidR="00D50EFF" w:rsidRPr="00A7153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健康檢查</w:t>
      </w:r>
      <w:r w:rsidR="00D50EFF" w:rsidRPr="00A7153D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2500</w:t>
      </w:r>
      <w:r w:rsidR="00D50EFF" w:rsidRPr="00A7153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元</w:t>
      </w:r>
    </w:p>
    <w:tbl>
      <w:tblPr>
        <w:tblStyle w:val="3-6"/>
        <w:tblW w:w="11072" w:type="dxa"/>
        <w:tblLook w:val="04A0" w:firstRow="1" w:lastRow="0" w:firstColumn="1" w:lastColumn="0" w:noHBand="0" w:noVBand="1"/>
      </w:tblPr>
      <w:tblGrid>
        <w:gridCol w:w="2093"/>
        <w:gridCol w:w="4443"/>
        <w:gridCol w:w="4536"/>
      </w:tblGrid>
      <w:tr w:rsidR="00444273" w:rsidRPr="00D50EFF" w:rsidTr="00EE4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:rsidR="00444273" w:rsidRPr="00040D2A" w:rsidRDefault="00444273" w:rsidP="0041628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040D2A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檢查項目</w:t>
            </w:r>
          </w:p>
        </w:tc>
        <w:tc>
          <w:tcPr>
            <w:tcW w:w="4443" w:type="dxa"/>
            <w:noWrap/>
            <w:hideMark/>
          </w:tcPr>
          <w:p w:rsidR="00444273" w:rsidRPr="00040D2A" w:rsidRDefault="00444273" w:rsidP="0041628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040D2A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檢查內容及部位</w:t>
            </w:r>
          </w:p>
        </w:tc>
        <w:tc>
          <w:tcPr>
            <w:tcW w:w="4536" w:type="dxa"/>
            <w:noWrap/>
            <w:hideMark/>
          </w:tcPr>
          <w:p w:rsidR="00444273" w:rsidRPr="00040D2A" w:rsidRDefault="00444273" w:rsidP="0041628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040D2A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 查 項 目 說 明</w:t>
            </w:r>
          </w:p>
        </w:tc>
      </w:tr>
      <w:tr w:rsidR="00444273" w:rsidRPr="00D50EFF" w:rsidTr="00E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理學檢查</w:t>
            </w: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家庭醫學科醫師身體健康評估體格檢查、</w:t>
            </w: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身高、體重、血壓、脈搏、視力、色盲、腰圍</w:t>
            </w:r>
          </w:p>
        </w:tc>
        <w:tc>
          <w:tcPr>
            <w:tcW w:w="4536" w:type="dxa"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了解身體基本功能是否正常等檢查。</w:t>
            </w:r>
          </w:p>
        </w:tc>
      </w:tr>
      <w:tr w:rsidR="00444273" w:rsidRPr="00D50EFF" w:rsidTr="00EE44D0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血液常規檢查</w:t>
            </w: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白血球數WBC、紅血球數RBC、血色素HB、血球容積HCT、平均血球容積MCV、平均紅血球血紅素量MCH、平均紅血球濃度MCHC、血小板PLT</w:t>
            </w:r>
          </w:p>
        </w:tc>
        <w:tc>
          <w:tcPr>
            <w:tcW w:w="4536" w:type="dxa"/>
            <w:hideMark/>
          </w:tcPr>
          <w:p w:rsidR="00444273" w:rsidRPr="00D50EFF" w:rsidRDefault="00444273" w:rsidP="00D50E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發炎、缺鐵性貧血、紅血球增多症、敗血症、疑似地中海型貧血、細菌感染等。</w:t>
            </w:r>
          </w:p>
        </w:tc>
      </w:tr>
      <w:tr w:rsidR="00444273" w:rsidRPr="00D50EFF" w:rsidTr="00E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肝功能檢查</w:t>
            </w: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肝功能指數: 麩氨酸草醋酸轉氨脢GOT</w:t>
            </w:r>
          </w:p>
        </w:tc>
        <w:tc>
          <w:tcPr>
            <w:tcW w:w="4536" w:type="dxa"/>
            <w:vMerge w:val="restart"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肝癌、肝指數、肝臟病變、酒精性肝炎，檢查營養功能、肝臟功能、感染症之用、急性肝炎、溶血性黃疸、膽管炎、阻塞性黃疸、肝硬化等膽道疾病。</w:t>
            </w:r>
          </w:p>
        </w:tc>
      </w:tr>
      <w:tr w:rsidR="00444273" w:rsidRPr="00D50EFF" w:rsidTr="00EE44D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肝功能指數: 麩氨酸草丙酸轉氨脢GPT</w:t>
            </w:r>
          </w:p>
        </w:tc>
        <w:tc>
          <w:tcPr>
            <w:tcW w:w="4536" w:type="dxa"/>
            <w:vMerge/>
            <w:hideMark/>
          </w:tcPr>
          <w:p w:rsidR="00444273" w:rsidRPr="00D50EFF" w:rsidRDefault="00444273" w:rsidP="00D50E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444273" w:rsidRPr="00D50EFF" w:rsidTr="00E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白蛋白、球蛋白、總蛋白</w:t>
            </w:r>
          </w:p>
        </w:tc>
        <w:tc>
          <w:tcPr>
            <w:tcW w:w="4536" w:type="dxa"/>
            <w:vMerge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444273" w:rsidRPr="00D50EFF" w:rsidTr="00EE44D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鹼性磷酸脢ALK-P、麩氨基轉移脢γ-GT</w:t>
            </w:r>
          </w:p>
        </w:tc>
        <w:tc>
          <w:tcPr>
            <w:tcW w:w="4536" w:type="dxa"/>
            <w:vMerge/>
            <w:hideMark/>
          </w:tcPr>
          <w:p w:rsidR="00444273" w:rsidRPr="00D50EFF" w:rsidRDefault="00444273" w:rsidP="00D50E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444273" w:rsidRPr="00D50EFF" w:rsidTr="00E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膽功能檢查</w:t>
            </w: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總膽紅數T-Bili 、直接膽紅素D-Bili</w:t>
            </w:r>
          </w:p>
        </w:tc>
        <w:tc>
          <w:tcPr>
            <w:tcW w:w="4536" w:type="dxa"/>
            <w:vMerge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444273" w:rsidRPr="00D50EFF" w:rsidTr="00EE44D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肝炎檢查</w:t>
            </w: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B型肝炎表面抗原HBsAg</w:t>
            </w: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B型肝炎表面抗體Anti-HBsAb </w:t>
            </w:r>
          </w:p>
        </w:tc>
        <w:tc>
          <w:tcPr>
            <w:tcW w:w="4536" w:type="dxa"/>
            <w:hideMark/>
          </w:tcPr>
          <w:p w:rsidR="00444273" w:rsidRPr="00D50EFF" w:rsidRDefault="00444273" w:rsidP="00D50E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瞭解是否感染B型肝炎是否有抵抗力。</w:t>
            </w:r>
          </w:p>
        </w:tc>
      </w:tr>
      <w:tr w:rsidR="00444273" w:rsidRPr="00D50EFF" w:rsidTr="00E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C型肝炎檢查Anti-HCV</w:t>
            </w:r>
          </w:p>
        </w:tc>
        <w:tc>
          <w:tcPr>
            <w:tcW w:w="4536" w:type="dxa"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瞭解是否感染C型肝炎。 </w:t>
            </w:r>
          </w:p>
        </w:tc>
      </w:tr>
      <w:tr w:rsidR="00444273" w:rsidRPr="00D50EFF" w:rsidTr="00EE44D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腎功能檢查</w:t>
            </w: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尿素氮BUN、肌酸酐Creatinine</w:t>
            </w:r>
          </w:p>
        </w:tc>
        <w:tc>
          <w:tcPr>
            <w:tcW w:w="4536" w:type="dxa"/>
            <w:hideMark/>
          </w:tcPr>
          <w:p w:rsidR="00444273" w:rsidRPr="00D50EFF" w:rsidRDefault="00444273" w:rsidP="00D50EF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急慢性腎炎、尿毒症、營養不良等腎疾病。</w:t>
            </w:r>
          </w:p>
        </w:tc>
      </w:tr>
      <w:tr w:rsidR="00444273" w:rsidRPr="00D50EFF" w:rsidTr="00E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44273" w:rsidRPr="00D50EFF" w:rsidRDefault="00444273" w:rsidP="00D50E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尿酸檢查</w:t>
            </w:r>
          </w:p>
        </w:tc>
        <w:tc>
          <w:tcPr>
            <w:tcW w:w="4443" w:type="dxa"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尿酸UA</w:t>
            </w:r>
          </w:p>
        </w:tc>
        <w:tc>
          <w:tcPr>
            <w:tcW w:w="4536" w:type="dxa"/>
            <w:hideMark/>
          </w:tcPr>
          <w:p w:rsidR="00444273" w:rsidRPr="00D50EFF" w:rsidRDefault="00444273" w:rsidP="00D50EF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高尿酸血症、痛風等。 </w:t>
            </w:r>
          </w:p>
        </w:tc>
      </w:tr>
      <w:tr w:rsidR="004B30D0" w:rsidRPr="00D50EFF" w:rsidTr="00EE44D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B30D0" w:rsidRPr="00D50EFF" w:rsidRDefault="004B30D0" w:rsidP="004B30D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胸部X光檢查</w:t>
            </w:r>
          </w:p>
        </w:tc>
        <w:tc>
          <w:tcPr>
            <w:tcW w:w="4443" w:type="dxa"/>
          </w:tcPr>
          <w:p w:rsidR="004B30D0" w:rsidRPr="00D50EFF" w:rsidRDefault="004B30D0" w:rsidP="004B30D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胸部X光檢查</w:t>
            </w:r>
          </w:p>
        </w:tc>
        <w:tc>
          <w:tcPr>
            <w:tcW w:w="4536" w:type="dxa"/>
          </w:tcPr>
          <w:p w:rsidR="004B30D0" w:rsidRPr="00D50EFF" w:rsidRDefault="004B30D0" w:rsidP="004B30D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4B30D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評估肺、心臟、胸壁、氣管和食道。</w:t>
            </w:r>
          </w:p>
        </w:tc>
      </w:tr>
      <w:tr w:rsidR="004B30D0" w:rsidRPr="00D50EFF" w:rsidTr="00E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B30D0" w:rsidRPr="00D50EFF" w:rsidRDefault="004B30D0" w:rsidP="004B30D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心電圖檢查</w:t>
            </w:r>
          </w:p>
        </w:tc>
        <w:tc>
          <w:tcPr>
            <w:tcW w:w="4443" w:type="dxa"/>
            <w:hideMark/>
          </w:tcPr>
          <w:p w:rsidR="004B30D0" w:rsidRPr="00D50EFF" w:rsidRDefault="004B30D0" w:rsidP="004B30D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靜態心電圖檢查EKG</w:t>
            </w:r>
          </w:p>
        </w:tc>
        <w:tc>
          <w:tcPr>
            <w:tcW w:w="4536" w:type="dxa"/>
            <w:hideMark/>
          </w:tcPr>
          <w:p w:rsidR="004B30D0" w:rsidRPr="00D50EFF" w:rsidRDefault="004B30D0" w:rsidP="004B30D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心律不整等心臟疾病。</w:t>
            </w:r>
          </w:p>
        </w:tc>
      </w:tr>
      <w:tr w:rsidR="004B30D0" w:rsidRPr="00D50EFF" w:rsidTr="00EE44D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B30D0" w:rsidRPr="00D50EFF" w:rsidRDefault="004B30D0" w:rsidP="004B30D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血脂肪檢查</w:t>
            </w:r>
          </w:p>
        </w:tc>
        <w:tc>
          <w:tcPr>
            <w:tcW w:w="4443" w:type="dxa"/>
            <w:hideMark/>
          </w:tcPr>
          <w:p w:rsidR="004B30D0" w:rsidRPr="00D50EFF" w:rsidRDefault="004B30D0" w:rsidP="004B30D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膽固醇Cholesterol</w:t>
            </w: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三酸甘油脂TG</w:t>
            </w:r>
          </w:p>
        </w:tc>
        <w:tc>
          <w:tcPr>
            <w:tcW w:w="4536" w:type="dxa"/>
            <w:hideMark/>
          </w:tcPr>
          <w:p w:rsidR="004B30D0" w:rsidRPr="00D50EFF" w:rsidRDefault="004B30D0" w:rsidP="004B30D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高血脂症、早期動脈硬化症、心肌梗塞、血栓症。</w:t>
            </w:r>
          </w:p>
        </w:tc>
      </w:tr>
      <w:tr w:rsidR="004B30D0" w:rsidRPr="00D50EFF" w:rsidTr="00E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hideMark/>
          </w:tcPr>
          <w:p w:rsidR="004B30D0" w:rsidRPr="00D50EFF" w:rsidRDefault="004B30D0" w:rsidP="004B30D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精密血脂檢查</w:t>
            </w:r>
          </w:p>
        </w:tc>
        <w:tc>
          <w:tcPr>
            <w:tcW w:w="4443" w:type="dxa"/>
            <w:hideMark/>
          </w:tcPr>
          <w:p w:rsidR="004B30D0" w:rsidRPr="00D50EFF" w:rsidRDefault="004B30D0" w:rsidP="004B30D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高密度脂蛋白膽固醇 HDL-Cholesterol</w:t>
            </w:r>
          </w:p>
        </w:tc>
        <w:tc>
          <w:tcPr>
            <w:tcW w:w="4536" w:type="dxa"/>
            <w:hideMark/>
          </w:tcPr>
          <w:p w:rsidR="004B30D0" w:rsidRPr="00D50EFF" w:rsidRDefault="004B30D0" w:rsidP="004B30D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良好膽固醇檢查。</w:t>
            </w:r>
          </w:p>
        </w:tc>
      </w:tr>
      <w:tr w:rsidR="004B30D0" w:rsidRPr="00D50EFF" w:rsidTr="00EE44D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hideMark/>
          </w:tcPr>
          <w:p w:rsidR="004B30D0" w:rsidRPr="00D50EFF" w:rsidRDefault="004B30D0" w:rsidP="004B30D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443" w:type="dxa"/>
            <w:hideMark/>
          </w:tcPr>
          <w:p w:rsidR="004B30D0" w:rsidRPr="00D50EFF" w:rsidRDefault="004B30D0" w:rsidP="004B30D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低密度脂蛋白膽固醇 LDL-Cholesterol</w:t>
            </w:r>
          </w:p>
        </w:tc>
        <w:tc>
          <w:tcPr>
            <w:tcW w:w="4536" w:type="dxa"/>
            <w:hideMark/>
          </w:tcPr>
          <w:p w:rsidR="004B30D0" w:rsidRPr="00D50EFF" w:rsidRDefault="004B30D0" w:rsidP="004B30D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壞的膽固醇檢查。</w:t>
            </w:r>
          </w:p>
        </w:tc>
      </w:tr>
      <w:tr w:rsidR="004B30D0" w:rsidRPr="00D50EFF" w:rsidTr="00E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B30D0" w:rsidRPr="00D50EFF" w:rsidRDefault="004B30D0" w:rsidP="004B30D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糖尿病檢查</w:t>
            </w:r>
          </w:p>
        </w:tc>
        <w:tc>
          <w:tcPr>
            <w:tcW w:w="4443" w:type="dxa"/>
            <w:hideMark/>
          </w:tcPr>
          <w:p w:rsidR="004B30D0" w:rsidRPr="00D50EFF" w:rsidRDefault="004B30D0" w:rsidP="004B30D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飯前血糖AC glucose</w:t>
            </w:r>
          </w:p>
        </w:tc>
        <w:tc>
          <w:tcPr>
            <w:tcW w:w="4536" w:type="dxa"/>
            <w:hideMark/>
          </w:tcPr>
          <w:p w:rsidR="004B30D0" w:rsidRPr="00D50EFF" w:rsidRDefault="004B30D0" w:rsidP="004B30D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空腹篩檢糖尿病最基本的方法。</w:t>
            </w:r>
          </w:p>
        </w:tc>
      </w:tr>
      <w:tr w:rsidR="004B30D0" w:rsidRPr="00D50EFF" w:rsidTr="00EE44D0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B30D0" w:rsidRPr="00D50EFF" w:rsidRDefault="004B30D0" w:rsidP="00B27F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尿液</w:t>
            </w:r>
            <w:bookmarkStart w:id="0" w:name="_GoBack"/>
            <w:bookmarkEnd w:id="0"/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檢查</w:t>
            </w:r>
          </w:p>
        </w:tc>
        <w:tc>
          <w:tcPr>
            <w:tcW w:w="4443" w:type="dxa"/>
            <w:hideMark/>
          </w:tcPr>
          <w:p w:rsidR="004B30D0" w:rsidRPr="00D50EFF" w:rsidRDefault="004B30D0" w:rsidP="004B30D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尿蛋白、尿糖、膽紅素、尿膽素原、亞硝酸鹽、酮體、白血球、潛血、比重、酸鹼值、尿沉渣檢查</w:t>
            </w:r>
          </w:p>
        </w:tc>
        <w:tc>
          <w:tcPr>
            <w:tcW w:w="4536" w:type="dxa"/>
            <w:hideMark/>
          </w:tcPr>
          <w:p w:rsidR="004B30D0" w:rsidRPr="00D50EFF" w:rsidRDefault="004B30D0" w:rsidP="004B30D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腎炎、腎功能不良、泌尿道感染、糖尿病、血尿、尿蛋白、泌尿道疾病等。</w:t>
            </w:r>
          </w:p>
        </w:tc>
      </w:tr>
      <w:tr w:rsidR="004B30D0" w:rsidRPr="00D50EFF" w:rsidTr="00EE4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B30D0" w:rsidRPr="00D50EFF" w:rsidRDefault="004B30D0" w:rsidP="004B30D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甲狀腺功能檢查</w:t>
            </w:r>
          </w:p>
        </w:tc>
        <w:tc>
          <w:tcPr>
            <w:tcW w:w="4443" w:type="dxa"/>
            <w:hideMark/>
          </w:tcPr>
          <w:p w:rsidR="004B30D0" w:rsidRPr="00D50EFF" w:rsidRDefault="004B30D0" w:rsidP="004B30D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kern w:val="0"/>
                <w:sz w:val="22"/>
              </w:rPr>
              <w:t>甲狀腺刺激素TSH</w:t>
            </w:r>
          </w:p>
        </w:tc>
        <w:tc>
          <w:tcPr>
            <w:tcW w:w="4536" w:type="dxa"/>
            <w:hideMark/>
          </w:tcPr>
          <w:p w:rsidR="004B30D0" w:rsidRPr="00D50EFF" w:rsidRDefault="004B30D0" w:rsidP="004B30D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腦下垂體甲狀腺激素荷爾蒙分泌的功能，可幫助醫師診斷甲狀腺疾病。</w:t>
            </w:r>
          </w:p>
        </w:tc>
      </w:tr>
      <w:tr w:rsidR="004B30D0" w:rsidRPr="00D50EFF" w:rsidTr="00EE44D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4B30D0" w:rsidRPr="00D50EFF" w:rsidRDefault="004B30D0" w:rsidP="004B30D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腫瘤標記血液篩檢</w:t>
            </w:r>
          </w:p>
        </w:tc>
        <w:tc>
          <w:tcPr>
            <w:tcW w:w="4443" w:type="dxa"/>
            <w:hideMark/>
          </w:tcPr>
          <w:p w:rsidR="004B30D0" w:rsidRPr="00D50EFF" w:rsidRDefault="004B30D0" w:rsidP="004B30D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肝癌篩檢: 甲種胎兒蛋白AFP</w:t>
            </w:r>
          </w:p>
        </w:tc>
        <w:tc>
          <w:tcPr>
            <w:tcW w:w="4536" w:type="dxa"/>
            <w:hideMark/>
          </w:tcPr>
          <w:p w:rsidR="004B30D0" w:rsidRPr="00D50EFF" w:rsidRDefault="004B30D0" w:rsidP="004B30D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D50EF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肝癌篩檢。</w:t>
            </w:r>
          </w:p>
        </w:tc>
      </w:tr>
    </w:tbl>
    <w:p w:rsidR="00D50EFF" w:rsidRPr="00444273" w:rsidRDefault="00444273" w:rsidP="00EE44D0">
      <w:pPr>
        <w:spacing w:line="320" w:lineRule="exact"/>
        <w:rPr>
          <w:sz w:val="22"/>
        </w:rPr>
      </w:pPr>
      <w:r w:rsidRPr="00444273">
        <w:rPr>
          <w:rFonts w:hint="eastAsia"/>
          <w:sz w:val="22"/>
        </w:rPr>
        <w:t>注意事項：</w:t>
      </w:r>
    </w:p>
    <w:p w:rsidR="00444273" w:rsidRPr="00444273" w:rsidRDefault="00444273" w:rsidP="00EE44D0">
      <w:pPr>
        <w:spacing w:line="320" w:lineRule="exact"/>
        <w:rPr>
          <w:sz w:val="22"/>
        </w:rPr>
      </w:pPr>
      <w:r w:rsidRPr="00444273">
        <w:rPr>
          <w:rFonts w:hint="eastAsia"/>
          <w:sz w:val="22"/>
        </w:rPr>
        <w:t>1.</w:t>
      </w:r>
      <w:r w:rsidRPr="00444273">
        <w:rPr>
          <w:rFonts w:hint="eastAsia"/>
          <w:sz w:val="22"/>
        </w:rPr>
        <w:t>檢查前三天吃清淡飲食。</w:t>
      </w:r>
    </w:p>
    <w:p w:rsidR="00444273" w:rsidRPr="00444273" w:rsidRDefault="00444273" w:rsidP="00EE44D0">
      <w:pPr>
        <w:spacing w:line="320" w:lineRule="exact"/>
        <w:rPr>
          <w:sz w:val="22"/>
        </w:rPr>
      </w:pPr>
      <w:r w:rsidRPr="00444273">
        <w:rPr>
          <w:rFonts w:hint="eastAsia"/>
          <w:sz w:val="22"/>
        </w:rPr>
        <w:t>2.</w:t>
      </w:r>
      <w:r w:rsidRPr="00444273">
        <w:rPr>
          <w:rFonts w:hint="eastAsia"/>
          <w:sz w:val="22"/>
        </w:rPr>
        <w:t>檢查當日禁食</w:t>
      </w:r>
      <w:r w:rsidRPr="00444273">
        <w:rPr>
          <w:rFonts w:hint="eastAsia"/>
          <w:sz w:val="22"/>
        </w:rPr>
        <w:t>8</w:t>
      </w:r>
      <w:r w:rsidRPr="00444273">
        <w:rPr>
          <w:rFonts w:hint="eastAsia"/>
          <w:sz w:val="22"/>
        </w:rPr>
        <w:t>小時。</w:t>
      </w:r>
    </w:p>
    <w:p w:rsidR="00444273" w:rsidRPr="00444273" w:rsidRDefault="00444273" w:rsidP="00EE44D0">
      <w:pPr>
        <w:spacing w:line="320" w:lineRule="exact"/>
        <w:rPr>
          <w:sz w:val="22"/>
        </w:rPr>
      </w:pPr>
      <w:r w:rsidRPr="00444273">
        <w:rPr>
          <w:rFonts w:hint="eastAsia"/>
          <w:sz w:val="22"/>
        </w:rPr>
        <w:t>3.</w:t>
      </w:r>
      <w:r w:rsidRPr="00444273">
        <w:rPr>
          <w:rFonts w:hint="eastAsia"/>
          <w:sz w:val="22"/>
        </w:rPr>
        <w:t>女性避開生理期。</w:t>
      </w:r>
    </w:p>
    <w:p w:rsidR="00444273" w:rsidRPr="00444273" w:rsidRDefault="00444273" w:rsidP="00EE44D0">
      <w:pPr>
        <w:spacing w:line="320" w:lineRule="exact"/>
        <w:rPr>
          <w:sz w:val="22"/>
        </w:rPr>
      </w:pPr>
      <w:r w:rsidRPr="00444273">
        <w:rPr>
          <w:rFonts w:hint="eastAsia"/>
          <w:sz w:val="22"/>
        </w:rPr>
        <w:t>4.</w:t>
      </w:r>
      <w:r w:rsidRPr="00444273">
        <w:rPr>
          <w:rFonts w:hint="eastAsia"/>
          <w:sz w:val="22"/>
        </w:rPr>
        <w:t>懷孕或可能懷孕之受檢者女性不可施做</w:t>
      </w:r>
      <w:r w:rsidRPr="00444273">
        <w:rPr>
          <w:rFonts w:hint="eastAsia"/>
          <w:sz w:val="22"/>
        </w:rPr>
        <w:t>X</w:t>
      </w:r>
      <w:r w:rsidRPr="00444273">
        <w:rPr>
          <w:rFonts w:hint="eastAsia"/>
          <w:sz w:val="22"/>
        </w:rPr>
        <w:t>光檢查。</w:t>
      </w:r>
    </w:p>
    <w:p w:rsidR="00444273" w:rsidRPr="00444273" w:rsidRDefault="00444273" w:rsidP="00EE44D0">
      <w:pPr>
        <w:spacing w:line="320" w:lineRule="exact"/>
        <w:rPr>
          <w:sz w:val="22"/>
        </w:rPr>
      </w:pPr>
      <w:r w:rsidRPr="00444273">
        <w:rPr>
          <w:rFonts w:hint="eastAsia"/>
          <w:sz w:val="22"/>
        </w:rPr>
        <w:t>5.</w:t>
      </w:r>
      <w:r w:rsidRPr="00444273">
        <w:rPr>
          <w:rFonts w:hint="eastAsia"/>
          <w:sz w:val="22"/>
        </w:rPr>
        <w:t>患有慢性病者受檢時攜藥備用。</w:t>
      </w:r>
    </w:p>
    <w:p w:rsidR="00444273" w:rsidRPr="00EE44D0" w:rsidRDefault="00444273" w:rsidP="00444273">
      <w:pPr>
        <w:jc w:val="right"/>
        <w:rPr>
          <w:rFonts w:ascii="微軟正黑體" w:eastAsia="微軟正黑體" w:hAnsi="微軟正黑體"/>
          <w:b/>
          <w:color w:val="0033CC"/>
          <w:sz w:val="28"/>
          <w:szCs w:val="28"/>
        </w:rPr>
      </w:pPr>
      <w:r w:rsidRPr="00EE44D0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健康管理中心 05-2765041分機2792</w:t>
      </w:r>
    </w:p>
    <w:sectPr w:rsidR="00444273" w:rsidRPr="00EE44D0" w:rsidSect="00EE44D0">
      <w:pgSz w:w="11906" w:h="16838"/>
      <w:pgMar w:top="284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03" w:rsidRDefault="00897F03" w:rsidP="00897F03">
      <w:r>
        <w:separator/>
      </w:r>
    </w:p>
  </w:endnote>
  <w:endnote w:type="continuationSeparator" w:id="0">
    <w:p w:rsidR="00897F03" w:rsidRDefault="00897F03" w:rsidP="0089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03" w:rsidRDefault="00897F03" w:rsidP="00897F03">
      <w:r>
        <w:separator/>
      </w:r>
    </w:p>
  </w:footnote>
  <w:footnote w:type="continuationSeparator" w:id="0">
    <w:p w:rsidR="00897F03" w:rsidRDefault="00897F03" w:rsidP="0089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FF"/>
    <w:rsid w:val="00040D2A"/>
    <w:rsid w:val="0008065F"/>
    <w:rsid w:val="00416286"/>
    <w:rsid w:val="00444273"/>
    <w:rsid w:val="004B30D0"/>
    <w:rsid w:val="00897F03"/>
    <w:rsid w:val="00A7153D"/>
    <w:rsid w:val="00B27FF6"/>
    <w:rsid w:val="00D3614E"/>
    <w:rsid w:val="00D50EFF"/>
    <w:rsid w:val="00E467CE"/>
    <w:rsid w:val="00E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B7D25F8-DC92-42A1-974D-29C7CA4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0EFF"/>
    <w:rPr>
      <w:rFonts w:asciiTheme="majorHAnsi" w:eastAsiaTheme="majorEastAsia" w:hAnsiTheme="majorHAnsi" w:cstheme="majorBidi"/>
      <w:sz w:val="18"/>
      <w:szCs w:val="18"/>
    </w:rPr>
  </w:style>
  <w:style w:type="table" w:styleId="3-3">
    <w:name w:val="Medium Grid 3 Accent 3"/>
    <w:basedOn w:val="a1"/>
    <w:uiPriority w:val="69"/>
    <w:rsid w:val="004442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4442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4442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4442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6">
    <w:name w:val="Medium Grid 3 Accent 6"/>
    <w:basedOn w:val="a1"/>
    <w:uiPriority w:val="69"/>
    <w:rsid w:val="004442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Colorful Grid Accent 6"/>
    <w:basedOn w:val="a1"/>
    <w:uiPriority w:val="73"/>
    <w:rsid w:val="004442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5">
    <w:name w:val="header"/>
    <w:basedOn w:val="a"/>
    <w:link w:val="a6"/>
    <w:uiPriority w:val="99"/>
    <w:unhideWhenUsed/>
    <w:rsid w:val="00897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7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7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7F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5B18-CBB6-4C58-A2C3-D263BC5E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9</cp:revision>
  <dcterms:created xsi:type="dcterms:W3CDTF">2022-06-21T02:03:00Z</dcterms:created>
  <dcterms:modified xsi:type="dcterms:W3CDTF">2024-08-17T02:19:00Z</dcterms:modified>
</cp:coreProperties>
</file>